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Extract from the Tax Code of the Republic of Kazakhstan</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Article 26. Duties of authorized state bodies, the National Bank of the Republic of Kazakhstan, local executive bodies and authorized persons in interaction with tax authorities</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15. Brokers are required to submit, within thirty working days from the date of receipt of the request of the tax authority, information on transactions of individuals with securities or with exchange commodities sold on the commodity exchange in the manner and in the form established by the authorized body in agreement with the National Bank of the Republic Kazakhstan and the authorized body in the field of regulation of trading activity.</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