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Extract from the Administrative Code of the Republic of Kazakhstan</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268. Breach of the legislation of the Republic of Kazakhstan on goods exchange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Participation of employees of goods exchange in exchange transactions, shall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in amount of one hundred fifty monthly calculation indices.</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Carrying out of commercial or another activity by goods exchange that is not linked directly with organization of exchange business, shall –</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in amount of five hundred monthly calculation indices.</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Sale of goods included into the list of exchange commodities outside the goods exchange, shall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on individuals in amount of seventy, on subjects of small entrepreneurship or non-profit organizations – in amount of one hundred, on subjects of medium entrepreneurship – in amount of one hundred forty, on subjects of large entrepreneurship – in amount of four hundred monthly calculation indices.</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Non-compliance with requirements by exchange brokers and (or) exchange dealers on maintenance of records of consummated exchange transactions separately on each client and storage of details on these transactions within five years from the date of consummation of a transaction, shall –      entail a fine in amount of eighty monthly calculation indices.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Non-fulfillment of the obligation to ensure the sale of at least thirty percent of the quarterly total own exchange turnover of goods included in the list of exchange goods in the double counter auction mode by the exchange trade participants shall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notification.</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The act provided by part five of this Article, committed repeatedly within a year after imposing an administrative penalty, shall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on subjects of small entrepreneurship or non – profit organizations in amount of seventy, on subjects of medium entrepreneurship - in amount of one hundred and forty, on subjects of large entrepreneurship -in amount of four hundred monthly calculation indices.</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Non-fulfillment, untimely fulfillment by the commodity exchange of the obligation to place the results of exchange trades on its own Internet resource shall –</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Non-observance by the commodity exchange of obligatory requirements to the electronic trading system of commodity exchanges shall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notification.</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 The action provided by part nine of this Article, committed repeatedly within a year after the imposing an administrative penalty, shall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on a legal entity in amount of three hundred monthly calculation indices.</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 Non - submission, untimely submission, as well as submission of false daily reporting forms by commodity exchanges to the authorized body in the field of regulation of trading activities shall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notification.</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imposing an administrative penalty, shall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on a legal entity in amount of one hundred and fifty monthly calculation indices.</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Non-execution of conducting exchange trades regimes by the commodity exchange shall –</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on a legal entity in amount of one hundred monthly calculation indices.</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The action provided by part thirteen of this Article, committed repeatedly within a year after imposing an administrative penalty, shall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entail a fine on a legal entity in amount of three hundred monthly calculation indices.</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Non-fulfillment by the clearing centers of commodity exchanges of the obligation for the availability of a hardware-software complex, that provides automation of the clearing process –</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